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Decreto 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sz w:val="22"/>
          <w:szCs w:val="22"/>
          <w:rtl w:val="0"/>
        </w:rPr>
        <w:t xml:space="preserve">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Oggetto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sz w:val="22"/>
          <w:szCs w:val="22"/>
          <w:rtl w:val="0"/>
        </w:rPr>
        <w:t xml:space="preserve">Linee guida per la disciplina del contratto di apprendistato professionalizzante del 20 febbraio 2014 n.32/CSR - Conferenza permanente per i rapporti tra lo Stato, le Regioni e le Province Autonome di Trento e Bolzano. Definizione degli “standard minimi” per le aziende che intendono non avvalersi dell’offerta formativa pubblica ed esercitare le funzioni di soggetto formativo nell’erogazione della formazione di base e trasversale.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993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52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6" w:val="single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2"/>
        <w:tblGridChange w:id="0">
          <w:tblGrid>
            <w:gridCol w:w="10352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Note per</w:t>
            </w:r>
            <w:r w:rsidDel="00000000" w:rsidR="00000000" w:rsidRPr="00000000">
              <w:rPr>
                <w:smallCaps w:val="1"/>
                <w:sz w:val="22"/>
                <w:szCs w:val="22"/>
                <w:rtl w:val="0"/>
              </w:rPr>
              <w:t xml:space="preserve">- </w:t>
            </w:r>
            <w:r w:rsidDel="00000000" w:rsidR="00000000" w:rsidRPr="00000000">
              <w:rPr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trasparenza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0"/>
          <w:trHeight w:val="768.47042774266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presente provvedimento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efinisce gli “standard minimi” per le aziende che intendono non avvalersi dell’offerta formativa pubblica ed esercitare le funzioni di soggetto formativo per l’erogazione diretta della formazione di base e trasversale per l’apprendistato professionalizzante.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DIRETTORE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2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DELLA DIREZIONE FORMAZIONE E ISTRUZIONE</w:t>
      </w:r>
    </w:p>
    <w:p w:rsidR="00000000" w:rsidDel="00000000" w:rsidP="00000000" w:rsidRDefault="00000000" w:rsidRPr="00000000" w14:paraId="0000000B">
      <w:pPr>
        <w:widowControl w:val="0"/>
        <w:spacing w:after="120" w:before="120" w:lineRule="auto"/>
        <w:ind w:left="0" w:right="113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80" w:right="113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RICHIAMATA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la Delibera della Conferenza Permanente per i rapporti tra lo Stato, le Regioni e le Province autonome di Trento e Bolzano del 20/02/2014 n. 32/csr “Linee guida per la disciplina del contratto di apprendistato professionalizzante (art. 4 D. Lgs n. 167/2011)” e il D. Lgs. n. 81 del 15/6/2015 “Disciplina organica dei contratti di lavoro e revisione della normativa in tema di mansioni”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8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RICHIAMATO che nelle sopra citate Linee guida al punto 1, “</w:t>
      </w:r>
      <w:r w:rsidDel="00000000" w:rsidR="00000000" w:rsidRPr="00000000">
        <w:rPr>
          <w:i w:val="1"/>
          <w:sz w:val="22"/>
          <w:szCs w:val="22"/>
          <w:rtl w:val="0"/>
        </w:rPr>
        <w:t xml:space="preserve">Offerta formativa pubblica: durata, contenuti e modalità di realizzazione</w:t>
      </w:r>
      <w:r w:rsidDel="00000000" w:rsidR="00000000" w:rsidRPr="00000000">
        <w:rPr>
          <w:sz w:val="22"/>
          <w:szCs w:val="22"/>
          <w:rtl w:val="0"/>
        </w:rPr>
        <w:t xml:space="preserve">”,  è previsto che: “</w:t>
      </w:r>
      <w:r w:rsidDel="00000000" w:rsidR="00000000" w:rsidRPr="00000000">
        <w:rPr>
          <w:i w:val="1"/>
          <w:sz w:val="22"/>
          <w:szCs w:val="22"/>
          <w:rtl w:val="0"/>
        </w:rPr>
        <w:t xml:space="preserve">le imprese che non si avvalgono dell’offerta formativa pubblica, per erogare direttamente la formazione finalizzata all’acquisizione delle competenze di base e trasversali devono disporre di “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standard minimi</w:t>
      </w:r>
      <w:r w:rsidDel="00000000" w:rsidR="00000000" w:rsidRPr="00000000">
        <w:rPr>
          <w:i w:val="1"/>
          <w:sz w:val="22"/>
          <w:szCs w:val="22"/>
          <w:rtl w:val="0"/>
        </w:rPr>
        <w:t xml:space="preserve">” necessari per esercitare le funzioni di soggetto formativo. Le imprese devono almeno disporre: </w:t>
        <w:br w:type="textWrapping"/>
        <w:t xml:space="preserve">- di luoghi idonei alla formazione, distinti da quelli normalmente destinati alla produzione di beni e servizi;</w:t>
        <w:br w:type="textWrapping"/>
        <w:t xml:space="preserve">- di risorse umane con adeguate capacità e competenze</w:t>
      </w:r>
      <w:r w:rsidDel="00000000" w:rsidR="00000000" w:rsidRPr="00000000">
        <w:rPr>
          <w:sz w:val="22"/>
          <w:szCs w:val="22"/>
          <w:rtl w:val="0"/>
        </w:rPr>
        <w:t xml:space="preserve">”;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8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VISTE le richieste di chiarimenti pervenute alla Direzione Formazione e Istruzione in merito alla  definizione degli “standard minimi” citati nelle Linee guida di cui sopra;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80" w:right="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RICHIAMATA la funzione di soggetto formativo all’azienda che eroga direttamente la formazione di base e trasversale;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80" w:right="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RITENUTO pertanto di applicare la disciplina prevista del sistema di accreditamento per la formazione della Regione del Veneto di cui alla D.G.R. n. 2120/15  “Aggiornamento delle disposizioni regionali in materia di accreditamento degli Organismi di Formazione ai sensi della L.R. 19/2002 e s.m.i..” per l’identificazione degli “standard minimi” della formazione di base e  trasversale;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780" w:right="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RITENUTO di approvare i seguenti allegati quali parti integranti e sostanziali del presente provvedimento:</w:t>
        <w:br w:type="textWrapping"/>
        <w:t xml:space="preserve">-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A</w:t>
      </w:r>
      <w:r w:rsidDel="00000000" w:rsidR="00000000" w:rsidRPr="00000000">
        <w:rPr>
          <w:sz w:val="22"/>
          <w:szCs w:val="22"/>
          <w:rtl w:val="0"/>
        </w:rPr>
        <w:t xml:space="preserve"> “Standard minimi per l’erogazione diretta della formazione di base e trasversale per  l’apprendistato professionalizzante”;</w:t>
        <w:br w:type="textWrapping"/>
        <w:t xml:space="preserve">-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B</w:t>
      </w:r>
      <w:r w:rsidDel="00000000" w:rsidR="00000000" w:rsidRPr="00000000">
        <w:rPr>
          <w:sz w:val="22"/>
          <w:szCs w:val="22"/>
          <w:rtl w:val="0"/>
        </w:rPr>
        <w:t xml:space="preserve"> “Modello scheda anagrafica apprendista in formazione”;</w:t>
        <w:br w:type="textWrapping"/>
        <w:t xml:space="preserve">-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C</w:t>
      </w:r>
      <w:r w:rsidDel="00000000" w:rsidR="00000000" w:rsidRPr="00000000">
        <w:rPr>
          <w:sz w:val="22"/>
          <w:szCs w:val="22"/>
          <w:rtl w:val="0"/>
        </w:rPr>
        <w:t xml:space="preserve"> “Comunicazione di possesso degli “standard minimi””;</w:t>
        <w:br w:type="textWrapping"/>
        <w:t xml:space="preserve">-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D </w:t>
      </w:r>
      <w:r w:rsidDel="00000000" w:rsidR="00000000" w:rsidRPr="00000000">
        <w:rPr>
          <w:sz w:val="22"/>
          <w:szCs w:val="22"/>
          <w:rtl w:val="0"/>
        </w:rPr>
        <w:t xml:space="preserve">“Registro presenze”;</w:t>
        <w:br w:type="textWrapping"/>
        <w:t xml:space="preserve">-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E</w:t>
      </w:r>
      <w:r w:rsidDel="00000000" w:rsidR="00000000" w:rsidRPr="00000000">
        <w:rPr>
          <w:sz w:val="22"/>
          <w:szCs w:val="22"/>
          <w:rtl w:val="0"/>
        </w:rPr>
        <w:t xml:space="preserve"> “Elenco degli  operatori coinvolti nella formazione di base e trasversale”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80" w:right="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RITENUTO di stabilire che gli “standard minimi” di cui all’allegato A sopra richiamato costituiscono le condizioni per l’erogazione diretta della formazione di base e trasversale agli apprendisti da parte delle imprese che non si avvalgono dell’offerta formativa pubblica;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2"/>
        </w:numPr>
        <w:spacing w:before="148" w:line="358" w:lineRule="auto"/>
        <w:ind w:left="780" w:right="139" w:hanging="36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VISTA la L.R. 54 del 31/12/2012 e s.m.i, in ordine a compiti e responsabilità di gestione attribuite ai direttori;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2"/>
        </w:numPr>
        <w:spacing w:line="358" w:lineRule="auto"/>
        <w:ind w:left="780" w:right="139" w:hanging="36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ATTESA  la compatibilità con la vigente legislazione comunitaria, statale e regionale;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2"/>
        </w:numPr>
        <w:spacing w:after="200" w:line="229" w:lineRule="auto"/>
        <w:ind w:left="780" w:right="139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ACCERTATO che il presente decreto non comporta alcun impegno di spesa;</w:t>
      </w:r>
    </w:p>
    <w:p w:rsidR="00000000" w:rsidDel="00000000" w:rsidP="00000000" w:rsidRDefault="00000000" w:rsidRPr="00000000" w14:paraId="00000016">
      <w:pPr>
        <w:spacing w:after="120" w:before="120" w:lineRule="auto"/>
        <w:ind w:left="78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DECRETA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426" w:right="0" w:hanging="426"/>
        <w:jc w:val="both"/>
        <w:rPr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stabilire che le premesse al presente </w:t>
      </w:r>
      <w:r w:rsidDel="00000000" w:rsidR="00000000" w:rsidRPr="00000000">
        <w:rPr>
          <w:sz w:val="22"/>
          <w:szCs w:val="22"/>
          <w:rtl w:val="0"/>
        </w:rPr>
        <w:t xml:space="preserve">provvedimento 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 </w:t>
      </w:r>
      <w:r w:rsidDel="00000000" w:rsidR="00000000" w:rsidRPr="00000000">
        <w:rPr>
          <w:sz w:val="22"/>
          <w:szCs w:val="22"/>
          <w:rtl w:val="0"/>
        </w:rPr>
        <w:t xml:space="preserve">costituiscono</w:t>
      </w: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parte integrante e sostanziale;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426" w:right="0" w:hanging="426"/>
        <w:jc w:val="both"/>
        <w:rPr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di approvare, per i motivi indicati in premessa </w:t>
      </w:r>
      <w:r w:rsidDel="00000000" w:rsidR="00000000" w:rsidRPr="00000000">
        <w:rPr>
          <w:sz w:val="22"/>
          <w:szCs w:val="22"/>
          <w:rtl w:val="0"/>
        </w:rPr>
        <w:t xml:space="preserve">i seguenti allegati quali parti integranti e sostanziali del presente provvedimento:</w:t>
        <w:br w:type="textWrapping"/>
        <w:t xml:space="preserve">-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A</w:t>
      </w:r>
      <w:r w:rsidDel="00000000" w:rsidR="00000000" w:rsidRPr="00000000">
        <w:rPr>
          <w:sz w:val="22"/>
          <w:szCs w:val="22"/>
          <w:rtl w:val="0"/>
        </w:rPr>
        <w:t xml:space="preserve"> “Standard minimi per l’erogazione diretta della formazione di base e trasversale per l’apprendistato professionalizzante”;</w:t>
        <w:br w:type="textWrapping"/>
        <w:t xml:space="preserve">- 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B</w:t>
      </w:r>
      <w:r w:rsidDel="00000000" w:rsidR="00000000" w:rsidRPr="00000000">
        <w:rPr>
          <w:sz w:val="22"/>
          <w:szCs w:val="22"/>
          <w:rtl w:val="0"/>
        </w:rPr>
        <w:t xml:space="preserve"> “Modello scheda anagrafica apprendista in formazione”;</w:t>
        <w:br w:type="textWrapping"/>
        <w:t xml:space="preserve">- 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C</w:t>
      </w:r>
      <w:r w:rsidDel="00000000" w:rsidR="00000000" w:rsidRPr="00000000">
        <w:rPr>
          <w:sz w:val="22"/>
          <w:szCs w:val="22"/>
          <w:rtl w:val="0"/>
        </w:rPr>
        <w:t xml:space="preserve"> “Comunicazione di possesso degli “standard minimi””;</w:t>
        <w:br w:type="textWrapping"/>
        <w:t xml:space="preserve">- 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D</w:t>
      </w:r>
      <w:r w:rsidDel="00000000" w:rsidR="00000000" w:rsidRPr="00000000">
        <w:rPr>
          <w:sz w:val="22"/>
          <w:szCs w:val="22"/>
          <w:rtl w:val="0"/>
        </w:rPr>
        <w:t xml:space="preserve"> “Registro presenze”;</w:t>
        <w:br w:type="textWrapping"/>
        <w:t xml:space="preserve">-  </w:t>
      </w:r>
      <w:r w:rsidDel="00000000" w:rsidR="00000000" w:rsidRPr="00000000">
        <w:rPr>
          <w:b w:val="1"/>
          <w:sz w:val="22"/>
          <w:szCs w:val="22"/>
          <w:rtl w:val="0"/>
        </w:rPr>
        <w:t xml:space="preserve">Allegato E</w:t>
      </w:r>
      <w:r w:rsidDel="00000000" w:rsidR="00000000" w:rsidRPr="00000000">
        <w:rPr>
          <w:sz w:val="22"/>
          <w:szCs w:val="22"/>
          <w:rtl w:val="0"/>
        </w:rPr>
        <w:t xml:space="preserve"> “Elenco degli  operatori coinvolti nella formazione di base e trasversale”;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425" w:right="0" w:hanging="425"/>
        <w:jc w:val="both"/>
        <w:rPr>
          <w:i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di stabilire che la comunicazione del possesso degli “standard minimi” costituisce condizione per l’erogazione diretta della formazione di base e trasversale agli apprendisti da parte delle imprese che assumono la funzione di soggetto formativo;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425" w:right="0" w:hanging="425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di pubblicare il presente atto, per estratto, nel Bollettino Ufficiale della Regione del Veneto e nel sito web istituzionale della Regione del Veneto;</w:t>
      </w:r>
    </w:p>
    <w:p w:rsidR="00000000" w:rsidDel="00000000" w:rsidP="00000000" w:rsidRDefault="00000000" w:rsidRPr="00000000" w14:paraId="0000001C">
      <w:pPr>
        <w:spacing w:after="120" w:before="120" w:lineRule="auto"/>
        <w:ind w:left="144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5664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5664" w:right="0" w:firstLine="0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Dott. Massimo Marzano Bernardi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5664" w:right="0" w:hanging="5664"/>
        <w:jc w:val="both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5664" w:right="0" w:hanging="566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</w:t>
      </w:r>
      <w:r w:rsidDel="00000000" w:rsidR="00000000" w:rsidRPr="00000000">
        <w:rPr>
          <w:sz w:val="22"/>
          <w:szCs w:val="22"/>
          <w:rtl w:val="0"/>
        </w:rPr>
        <w:t xml:space="preserve">FM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sz w:val="22"/>
          <w:szCs w:val="22"/>
          <w:rtl w:val="0"/>
        </w:rPr>
        <w:t xml:space="preserve">lz</w:t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footerReference r:id="rId9" w:type="first"/>
      <w:pgSz w:h="16838" w:w="11906" w:orient="portrait"/>
      <w:pgMar w:bottom="1701" w:top="1134" w:left="851" w:right="851" w:header="567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Mod. A – originale                                 Ddr n. </w:t>
    </w:r>
    <w:r w:rsidDel="00000000" w:rsidR="00000000" w:rsidRPr="00000000">
      <w:rPr>
        <w:i w:val="1"/>
        <w:sz w:val="24"/>
        <w:szCs w:val="24"/>
        <w:rtl w:val="0"/>
      </w:rPr>
      <w:t xml:space="preserve">                     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del                                               pag.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di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Mod. A – originale  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3810000" cy="809625"/>
          <wp:effectExtent b="0" l="0" r="0" t="0"/>
          <wp:docPr id="102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10000" cy="8096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cs="Times New Roman" w:eastAsia="Times New Roman" w:hAnsi="Times New Roman"/>
        <w:sz w:val="22"/>
        <w:szCs w:val="22"/>
        <w:vertAlign w:val="baseline"/>
      </w:rPr>
    </w:lvl>
    <w:lvl w:ilvl="2">
      <w:start w:val="1"/>
      <w:numFmt w:val="bullet"/>
      <w:lvlText w:val="-"/>
      <w:lvlJc w:val="left"/>
      <w:pPr>
        <w:ind w:left="2340" w:hanging="360"/>
      </w:pPr>
      <w:rPr>
        <w:rFonts w:ascii="Arial" w:cs="Arial" w:eastAsia="Arial" w:hAnsi="Arial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b w:val="1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itolo3Carattere">
    <w:name w:val="Titolo 3 Carattere"/>
    <w:next w:val="Titolo3Carattere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spacing w:before="120" w:line="480" w:lineRule="auto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CorpotestoCarattere">
    <w:name w:val="Corpo testo Carattere"/>
    <w:next w:val="Corpotesto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Numeropagina">
    <w:name w:val="Numero pagina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/>
    </w:rPr>
    <w:tblPr>
      <w:tblStyle w:val="Grigliatabella"/>
      <w:jc w:val="left"/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olo">
    <w:name w:val="Titolo"/>
    <w:basedOn w:val="Normale"/>
    <w:next w:val="Titol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paragraph" w:styleId="Mappadocumento">
    <w:name w:val="Mappa documento"/>
    <w:basedOn w:val="Normale"/>
    <w:next w:val="Mappadocumento"/>
    <w:autoRedefine w:val="0"/>
    <w:hidden w:val="0"/>
    <w:qFormat w:val="0"/>
    <w:pPr>
      <w:shd w:color="auto" w:fill="000080" w:val="clear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after="120" w:line="480" w:lineRule="auto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orpodeltesto2Carattere">
    <w:name w:val="Corpo del testo 2 Carattere"/>
    <w:next w:val="Corpodeltesto2Carattere"/>
    <w:autoRedefine w:val="0"/>
    <w:hidden w:val="0"/>
    <w:qFormat w:val="0"/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Normale+TimesNewRoman,11pt,Nero,Giustificato,prima6pt">
    <w:name w:val="Normale + Times New Roman,11 pt,Nero,Giustificato,prima 6 pt"/>
    <w:basedOn w:val="Corpotesto"/>
    <w:next w:val="Normale+TimesNewRoman,11pt,Nero,Giustificato,prima6pt"/>
    <w:autoRedefine w:val="0"/>
    <w:hidden w:val="0"/>
    <w:qFormat w:val="0"/>
    <w:pPr>
      <w:suppressAutoHyphens w:val="1"/>
      <w:spacing w:after="120" w:before="120" w:line="240" w:lineRule="auto"/>
      <w:ind w:leftChars="-1" w:rightChars="0" w:firstLineChars="-1"/>
      <w:jc w:val="left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Rimandocommento">
    <w:name w:val="Rimando commento"/>
    <w:next w:val="Rimandocommento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stocommento">
    <w:name w:val="Testo commento"/>
    <w:basedOn w:val="Normale"/>
    <w:next w:val="Testocommen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TestocommentoCarattere">
    <w:name w:val="Testo commento Carattere"/>
    <w:basedOn w:val="Car.predefinitoparagrafo"/>
    <w:next w:val="Testocommento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oggettocommento">
    <w:name w:val="Soggetto commento"/>
    <w:basedOn w:val="Testocommento"/>
    <w:next w:val="Testocommen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SoggettocommentoCarattere">
    <w:name w:val="Soggetto commento Carattere"/>
    <w:next w:val="SoggettocommentoCaratter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Rientrocorpodeltesto2Carattere">
    <w:name w:val="Rientro corpo del testo 2 Carattere"/>
    <w:next w:val="Rientrocorpodeltesto2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PreformattatoHTML">
    <w:name w:val="Preformattato HTML"/>
    <w:basedOn w:val="Normale"/>
    <w:next w:val="PreformattatoHTML"/>
    <w:autoRedefine w:val="0"/>
    <w:hidden w:val="0"/>
    <w:qFormat w:val="1"/>
    <w:pPr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cs="Courier New" w:hAnsi="Courier New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PreformattatoHTMLCarattere">
    <w:name w:val="Preformattato HTML Carattere"/>
    <w:next w:val="PreformattatoHTMLCarattere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mvj/o+IYzjwoeaxAbdHBml15Dg==">CgMxLjA4AHIhMUNWWXppOE5GOFRCd2VMNDhfRXVuOE85Mjd3MkZSTnRC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2017-09-08T11:00:00Z</dcterms:created>
  <dc:creator>maria-pastrello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Order">
    <vt:lpstr>10800.0000000000</vt:lpstr>
  </property>
  <property fmtid="{D5CDD505-2E9C-101B-9397-08002B2CF9AE}" pid="4" name="ContentType">
    <vt:lpstr>Documento</vt:lpstr>
  </property>
</Properties>
</file>